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医疗案例申报表</w:t>
      </w:r>
    </w:p>
    <w:tbl>
      <w:tblPr>
        <w:tblStyle w:val="6"/>
        <w:tblW w:w="8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858"/>
        <w:gridCol w:w="1216"/>
        <w:gridCol w:w="44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参赛项目案例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363" w:type="dxa"/>
            <w:gridSpan w:val="6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医疗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质量改进案例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问题解决型Q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CC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医院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QFD创新型品管圈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医疗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质量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案例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课题研究型Q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>CC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医院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/组织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圈名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7363" w:type="dxa"/>
            <w:gridSpan w:val="6"/>
            <w:shd w:val="clear" w:color="auto" w:fill="auto"/>
            <w:vAlign w:val="center"/>
          </w:tcPr>
          <w:p>
            <w:pPr>
              <w:tabs>
                <w:tab w:val="left" w:pos="993"/>
              </w:tabs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   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□高校及研究机构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8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670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发表形式</w:t>
            </w:r>
          </w:p>
        </w:tc>
        <w:tc>
          <w:tcPr>
            <w:tcW w:w="670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670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670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6702" w:type="dxa"/>
            <w:gridSpan w:val="5"/>
            <w:shd w:val="clear" w:color="auto" w:fill="auto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提交。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医疗质量改进案例：</w:t>
      </w:r>
      <w:r>
        <w:rPr>
          <w:rFonts w:hint="eastAsia" w:ascii="Times New Roman" w:hAnsi="Times New Roman" w:eastAsia="楷体" w:cs="Times New Roman"/>
          <w:b/>
          <w:szCs w:val="21"/>
        </w:rPr>
        <w:t>问题解决型品管圈</w:t>
      </w:r>
      <w:r>
        <w:rPr>
          <w:rFonts w:hint="eastAsia" w:ascii="Times New Roman" w:hAnsi="Times New Roman" w:eastAsia="楷体" w:cs="Times New Roman"/>
          <w:szCs w:val="21"/>
        </w:rPr>
        <w:t>、5S与可视化、流程改进、TM追踪评价法、RCA根因分析等。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 医疗质量创新案例：</w:t>
      </w:r>
      <w:r>
        <w:rPr>
          <w:rFonts w:hint="eastAsia" w:ascii="Times New Roman" w:hAnsi="Times New Roman" w:eastAsia="楷体" w:cs="Times New Roman"/>
          <w:b/>
          <w:szCs w:val="21"/>
        </w:rPr>
        <w:t>课题研究型品管圈</w:t>
      </w:r>
      <w:r>
        <w:rPr>
          <w:rFonts w:hint="eastAsia" w:ascii="Times New Roman" w:hAnsi="Times New Roman" w:eastAsia="楷体" w:cs="Times New Roman"/>
          <w:szCs w:val="21"/>
        </w:rPr>
        <w:t>、六西格玛、FMEA、精益管理、BSC平衡记分卡等。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 医院QFD创新型品管圈：</w:t>
      </w:r>
      <w:r>
        <w:rPr>
          <w:rFonts w:hint="eastAsia" w:ascii="Times New Roman" w:hAnsi="Times New Roman" w:eastAsia="楷体" w:cs="Times New Roman"/>
          <w:b/>
          <w:szCs w:val="21"/>
        </w:rPr>
        <w:t>QFD创新型品管圈</w:t>
      </w:r>
      <w:r>
        <w:rPr>
          <w:rFonts w:hint="eastAsia" w:ascii="Times New Roman" w:hAnsi="Times New Roman" w:eastAsia="楷体" w:cs="Times New Roman"/>
          <w:szCs w:val="21"/>
        </w:rPr>
        <w:t>、QFD与多维工具集成。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hanging="210" w:hangingChars="100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"mailto:请将此表电子版和案例介绍于8月15日前发送至邮箱AsiaQFDAssociation@126.com，发表项目案例" </w:instrText>
      </w:r>
      <w:r>
        <w:rPr>
          <w:highlight w:val="none"/>
        </w:rPr>
        <w:fldChar w:fldCharType="separate"/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t>请将此表电子版和案例介绍于</w:t>
      </w:r>
      <w:r>
        <w:rPr>
          <w:rStyle w:val="9"/>
          <w:rFonts w:hint="eastAsia" w:ascii="楷体" w:hAnsi="楷体" w:eastAsia="楷体" w:cs="Times New Roman"/>
          <w:szCs w:val="21"/>
          <w:highlight w:val="none"/>
          <w:lang w:val="en-US" w:eastAsia="zh-CN"/>
        </w:rPr>
        <w:t>8</w:t>
      </w:r>
      <w:r>
        <w:rPr>
          <w:rStyle w:val="9"/>
          <w:rFonts w:hint="eastAsia" w:ascii="楷体" w:hAnsi="楷体" w:eastAsia="楷体" w:cs="Times New Roman"/>
          <w:szCs w:val="21"/>
          <w:highlight w:val="none"/>
        </w:rPr>
        <w:t>月</w:t>
      </w:r>
      <w:r>
        <w:rPr>
          <w:rStyle w:val="9"/>
          <w:rFonts w:hint="eastAsia" w:ascii="楷体" w:hAnsi="楷体" w:eastAsia="楷体" w:cs="Times New Roman"/>
          <w:szCs w:val="21"/>
          <w:highlight w:val="none"/>
          <w:lang w:val="en-US" w:eastAsia="zh-CN"/>
        </w:rPr>
        <w:t>20</w:t>
      </w:r>
      <w:r>
        <w:rPr>
          <w:rStyle w:val="9"/>
          <w:rFonts w:hint="eastAsia" w:ascii="楷体" w:hAnsi="楷体" w:eastAsia="楷体" w:cs="Times New Roman"/>
          <w:szCs w:val="21"/>
          <w:highlight w:val="none"/>
        </w:rPr>
        <w:t>日前</w:t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t>发送至邮箱AsiaQFDAssociation@126.com，发表项目案例</w:t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fldChar w:fldCharType="end"/>
      </w:r>
      <w:r>
        <w:rPr>
          <w:rFonts w:ascii="Times New Roman" w:hAnsi="Times New Roman" w:eastAsia="楷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highlight w:val="none"/>
        </w:rPr>
        <w:t>PPT于</w:t>
      </w:r>
      <w:r>
        <w:rPr>
          <w:rFonts w:hint="eastAsia" w:ascii="楷体" w:hAnsi="楷体" w:eastAsia="楷体" w:cs="Times New Roman"/>
          <w:color w:val="FF0000"/>
          <w:szCs w:val="21"/>
          <w:highlight w:val="none"/>
          <w:lang w:val="en-US" w:eastAsia="zh-CN"/>
        </w:rPr>
        <w:t>8</w:t>
      </w:r>
      <w:r>
        <w:rPr>
          <w:rFonts w:hint="eastAsia" w:ascii="楷体" w:hAnsi="楷体" w:eastAsia="楷体" w:cs="Times New Roman"/>
          <w:color w:val="FF0000"/>
          <w:szCs w:val="21"/>
          <w:highlight w:val="none"/>
        </w:rPr>
        <w:t>月</w:t>
      </w:r>
      <w:r>
        <w:rPr>
          <w:rFonts w:hint="eastAsia" w:ascii="楷体" w:hAnsi="楷体" w:eastAsia="楷体" w:cs="Times New Roman"/>
          <w:color w:val="FF0000"/>
          <w:szCs w:val="21"/>
          <w:highlight w:val="non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FF0000"/>
          <w:szCs w:val="21"/>
          <w:highlight w:val="none"/>
        </w:rPr>
        <w:t>日前</w:t>
      </w:r>
      <w:r>
        <w:rPr>
          <w:rFonts w:hint="eastAsia" w:ascii="楷体" w:hAnsi="楷体" w:eastAsia="楷体" w:cs="Times New Roman"/>
          <w:szCs w:val="21"/>
          <w:highlight w:val="none"/>
        </w:rPr>
        <w:t>发送。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>
      <w:pPr>
        <w:jc w:val="center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>
      <w:pPr>
        <w:rPr>
          <w:rFonts w:ascii="Times New Roman" w:hAnsi="Times New Roman" w:eastAsia="宋体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/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/>
    <w:p/>
    <w:p/>
    <w:p/>
    <w:p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医疗质量改进与创新案例大赛，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9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2847B78"/>
    <w:rsid w:val="03A63325"/>
    <w:rsid w:val="06F16648"/>
    <w:rsid w:val="0A3F617C"/>
    <w:rsid w:val="0BEC2BDA"/>
    <w:rsid w:val="15DB2200"/>
    <w:rsid w:val="17F70E3A"/>
    <w:rsid w:val="1B1464DA"/>
    <w:rsid w:val="1CC50E81"/>
    <w:rsid w:val="1E6D1042"/>
    <w:rsid w:val="1EBF27C1"/>
    <w:rsid w:val="2189525B"/>
    <w:rsid w:val="22E7409D"/>
    <w:rsid w:val="24C07609"/>
    <w:rsid w:val="2D182CAE"/>
    <w:rsid w:val="2F054E21"/>
    <w:rsid w:val="320C360F"/>
    <w:rsid w:val="3E0B50C2"/>
    <w:rsid w:val="3F145EEF"/>
    <w:rsid w:val="4289039E"/>
    <w:rsid w:val="45DD6D11"/>
    <w:rsid w:val="498A53CC"/>
    <w:rsid w:val="4C674A15"/>
    <w:rsid w:val="4FC8482D"/>
    <w:rsid w:val="50126C3D"/>
    <w:rsid w:val="52073B36"/>
    <w:rsid w:val="54423DF1"/>
    <w:rsid w:val="565B29D9"/>
    <w:rsid w:val="59C363FA"/>
    <w:rsid w:val="5FCD5EE8"/>
    <w:rsid w:val="61265DFF"/>
    <w:rsid w:val="629E55A7"/>
    <w:rsid w:val="633A5BD5"/>
    <w:rsid w:val="64243CE6"/>
    <w:rsid w:val="6A2759C3"/>
    <w:rsid w:val="7C41074C"/>
    <w:rsid w:val="7F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1083</Words>
  <Characters>1179</Characters>
  <Lines>10</Lines>
  <Paragraphs>2</Paragraphs>
  <TotalTime>9</TotalTime>
  <ScaleCrop>false</ScaleCrop>
  <LinksUpToDate>false</LinksUpToDate>
  <CharactersWithSpaces>1241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judy</cp:lastModifiedBy>
  <dcterms:modified xsi:type="dcterms:W3CDTF">2024-05-29T07:24:11Z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9BE622037AA4431D9EACCC09477FDBDB_12</vt:lpwstr>
  </property>
</Properties>
</file>